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ҚР аграрлық құқық пәнінің оқу-әдістемелік қамтамасыз етілуінің картасы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</w:r>
    </w:p>
    <w:tbl>
      <w:tblPr>
        <w:tblStyle w:val="TableGrid"/>
        <w:name w:val="Таблица1"/>
        <w:tabOrder w:val="0"/>
        <w:tblpPr w:horzAnchor="margin" w:tblpX="-102" w:vertAnchor="margin" w:tblpY="990" w:leftFromText="180" w:rightFromText="180" w:topFromText="0" w:bottomFromText="0"/>
        <w:tblOverlap w:val="never"/>
        <w:jc w:val="left"/>
        <w:tblInd w:w="0" w:type="dxa"/>
        <w:tblW w:w="14786" w:type="dxa"/>
        <w:tblLook w:val="04A0" w:firstRow="1" w:lastRow="0" w:firstColumn="1" w:lastColumn="0" w:noHBand="0" w:noVBand="1"/>
      </w:tblPr>
      <w:tblGrid>
        <w:gridCol w:w="531"/>
        <w:gridCol w:w="3243"/>
        <w:gridCol w:w="5500"/>
        <w:gridCol w:w="1269"/>
        <w:gridCol w:w="1300"/>
        <w:gridCol w:w="1521"/>
        <w:gridCol w:w="1422"/>
      </w:tblGrid>
      <w:tr>
        <w:trPr>
          <w:cantSplit w:val="0"/>
          <w:trHeight w:val="840" w:hRule="atLeast"/>
        </w:trPr>
        <w:tc>
          <w:tcPr>
            <w:tcW w:w="53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4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5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551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>
        <w:trPr>
          <w:cantSplit w:val="0"/>
          <w:trHeight w:val="550" w:hRule="atLeast"/>
        </w:trPr>
        <w:tc>
          <w:tcPr>
            <w:tcW w:w="53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324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550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256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94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>
        <w:trPr>
          <w:cantSplit w:val="0"/>
          <w:trHeight w:val="696" w:hRule="atLeast"/>
        </w:trPr>
        <w:tc>
          <w:tcPr>
            <w:tcW w:w="531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3243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550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>
        <w:trPr>
          <w:cantSplit w:val="0"/>
          <w:trHeight w:val="696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pStyle w:val="para1"/>
              <w:spacing w:before="0" w:after="0" w:beforeAutospacing="0" w:afterAutospacing="0" w:line="376" w:lineRule="atLeas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E8E9EB" tmshd="1677721856, 0, 15460840"/>
              <w:rPr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Қазақстан Республикасында агроөнеркәсіптік кешенді дамыту жөніндегі 2013 - 2020 жылдарға арналған "Агробизнес-2020" бағдарламасын бекіту туралы</w:t>
            </w:r>
          </w:p>
          <w:p>
            <w:pPr>
              <w:pStyle w:val="para4"/>
              <w:spacing w:after="0" w:beforeAutospacing="0" w:afterAutospacing="0" w:line="238" w:lineRule="atLeas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E8E9EB" tmshd="1677721856, 0, 15460840"/>
              <w:rPr>
                <w:spacing w:val="1" w:percent="101"/>
                <w:lang w:val="kk-kz"/>
              </w:rPr>
            </w:pPr>
            <w:r>
              <w:rPr>
                <w:spacing w:val="1" w:percent="101"/>
                <w:lang w:val="kk-kz"/>
              </w:rPr>
              <w:t>Қазақстан Республикасы Үкіметінің 2013 жылғы 18 ақпандағы № 151 қаулысы</w:t>
            </w:r>
          </w:p>
          <w:p>
            <w:pPr>
              <w: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>
        <w:trPr>
          <w:cantSplit w:val="0"/>
          <w:trHeight w:val="696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  <w:t xml:space="preserve">Еркінбаева Л.Қ., Қалымбек Б. Аграрлық құқық,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  <w:t>Алматы 2013ж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867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pStyle w:val="para2"/>
              <w:spacing/>
              <w:jc w:val="both"/>
              <w:tabs defTabSz="708">
                <w:tab w:val="left" w:pos="317" w:leader="none"/>
              </w:tabs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  <w:t>Культелеев С.Т. Рахметов Е.Ш. Қазақстан Республикасының аграрлық құқығы. Алматы 2006ж.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696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Жетписбаев Б.А. Аграрное право РК. Алматы: Дәнекср, 2000.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0"/>
          <w:trHeight w:val="547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both"/>
              <w:tabs defTabSz="708">
                <w:tab w:val="left" w:pos="709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кинбаева Л.К Аграрные правоотношения в Республике Казахстан: заң ғылымдарының докторлық ғылыми дәрежесін алу үшін дайындалған диссертация авторефераты: 12.00.08 – Алматы, 2008. –41с.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pStyle w:val="para2"/>
              <w:spacing/>
              <w:jc w:val="both"/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  <w:t>Стамкулов Ә.С. Қазақстан Республикасының жер құқығы Алматы 2005ж.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pStyle w:val="para2"/>
              <w:spacing/>
              <w:jc w:val="both"/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position w:val="0"/>
                <w:lang w:val="kk-kz"/>
              </w:rPr>
              <w:t>Еркинбаева Л.К. Шаруа фермер қожалығының қызметін құқықтық реттеу. Алматы 2000 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Еркинбаева Л.К., Рыскалиев Д.У. Право крестьянского хозяйства РК. Учебно-методическое пособие, Алматы, 1995.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both"/>
              <w:tabs defTabSz="708">
                <w:tab w:val="left" w:pos="720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«Ветеринария туралы»ҚР заңы 10.07.2002ж.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both"/>
              <w:tabs defTabSz="708"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fill="ffffff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С.Т. Культелеев, А.М. Жарасбаева Қазақстан Республикасының аграрлық құқығы. Жалпы бөлім. Жоғарға оқу орындарына арналған оқулық.  – Алматы: «HAS». 2005 – 264 б.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fill="ffffff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fill="ffffff"/>
                <w:lang w:val="kk-kz" w:eastAsia="ar-sa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«Тұқым шаруашылығы туралы» ҚР заңы 8.07.2003 ж. қабылданған.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«Өсімдікті қорғау туралы» ҚР заңы 3.07.2002 ж.</w:t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«Мал шаруашылығы туралы» ҚР заңы 9.07.1998 ж. .</w:t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pStyle w:val="para3"/>
              <w:spacing/>
              <w:jc w:val="both"/>
              <w:rPr>
                <w:sz w:val="24"/>
                <w:szCs w:val="24"/>
                <w:position w:val="0"/>
              </w:rPr>
            </w:pPr>
            <w:r>
              <w:rPr>
                <w:sz w:val="24"/>
                <w:szCs w:val="24"/>
                <w:position w:val="0"/>
              </w:rPr>
              <w:t>«Жеке кәсіпкерлікті қорғау және қолдау туралы» ҚР заңы 01.09.2002ж.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>
        <w:trPr>
          <w:cantSplit w:val="0"/>
          <w:trHeight w:val="555" w:hRule="atLeast"/>
        </w:trPr>
        <w:tc>
          <w:tcPr>
            <w:tcW w:w="5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eastAsia="Times New Roman" w:cs="Microsoft Sans Serif"/>
                <w:sz w:val="28"/>
                <w:szCs w:val="28"/>
              </w:rPr>
              <w:t>Қазақстан Республикасының аграрлық құқығы.-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55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both"/>
              <w:tabs defTabSz="708"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Л.Қ. Еркінбаева, Г.Т. Айғаринова Қазақстан Республикасының жер құқығы. Жалпы және ерекше бөлімдер. Алматы, «Жеті жарғы» 2010 ж.-311с.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r>
          </w:p>
          <w:p>
            <w:pPr>
              <w:pStyle w:val="para3"/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5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8575566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</w:p>
    <w:p>
      <w:pPr>
        <w:pageBreakBefore/>
      </w:pPr>
      <w: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586740</wp:posOffset>
                </wp:positionH>
                <wp:positionV relativeFrom="margin">
                  <wp:posOffset>0</wp:posOffset>
                </wp:positionV>
                <wp:extent cx="9420860" cy="5972175"/>
                <wp:effectExtent l="0" t="0" r="0" b="0"/>
                <wp:wrapSquare wrapText="bothSides"/>
                <wp:docPr id="2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Tp6lZB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AggAAAAAAAAAAAAAAAAAAAAAAAJwDAAAAAAAAAQAAAAAAAAD0OQAAvSQAAAEAAAAwAwAApQYAACgAAAAIAAAAAg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9420860" cy="5972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1" seq="1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2" o:spid="_x0000_s1026" type="#_x0000_t202" style="position:absolute;margin-left:46.20pt;margin-top:0.00pt;mso-position-horizontal-relative:page;mso-position-vertical-relative:margin;width:741.80pt;height:470.25pt;z-index:251658242;mso-wrap-distance-left:9.00pt;mso-wrap-distance-top:0.00pt;mso-wrap-distance-right:9.00pt;mso-wrap-distance-bottom:0.00pt;mso-wrap-style:none" o:allowincell="f" stroked="f" filled="f" v:ext="SMDATA_15_Tp6lZB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AggAAAAAAAAAAAAAAAAAAAAAAAJwDAAAAAAAAAQAAAAAAAAD0OQAAvSQAAAEAAAAwAwAApQYAACgAAAAIAAAAAgAAAAEAAAAwAAAAFAAAAAAAAAAAAP//AAABAAAA//8AAAEA" o:insetmode="custom">
                <w10:wrap type="square" anchorx="page" anchory="margin"/>
                <v:textbox inset="0.0pt,0.0pt,0.6pt,0.6pt" style="mso-next-textbox:#Текстовое поле3">
                  <w:txbxContent/>
                </v:textbox>
              </v:shape>
            </w:pict>
          </mc:Fallback>
        </mc:AlternateContent>
      </w:r>
    </w:p>
    <w:p>
      <w:pPr>
        <w:pageBreakBefore/>
      </w:pPr>
      <w: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586740</wp:posOffset>
                </wp:positionH>
                <wp:positionV relativeFrom="margin">
                  <wp:posOffset>0</wp:posOffset>
                </wp:positionV>
                <wp:extent cx="9420860" cy="1753870"/>
                <wp:effectExtent l="0" t="0" r="0" b="0"/>
                <wp:wrapSquare wrapText="bothSides"/>
                <wp:docPr id="1" name="Текстовое пол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Tp6lZB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IAAABIggAAAAAAAAAAAAAAAAAAAAAAAJwDAAAAAAAAAQAAAAAAAAD0OQAAygoAAAIAAAAwAwAApQYAACgAAAAIAAAAAg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9420860" cy="17538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1" seq="2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3" o:spid="_x0000_s1027" type="#_x0000_t202" style="position:absolute;margin-left:46.20pt;margin-top:0.00pt;mso-position-horizontal-relative:page;mso-position-vertical-relative:margin;width:741.80pt;height:138.10pt;z-index:251658241;mso-wrap-distance-left:9.00pt;mso-wrap-distance-top:0.00pt;mso-wrap-distance-right:9.00pt;mso-wrap-distance-bottom:0.00pt;mso-wrap-style:none" o:allowincell="f" stroked="f" filled="f" v:ext="SMDATA_15_Tp6lZB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IAAABIggAAAAAAAAAAAAAAAAAAAAAAAJwDAAAAAAAAAQAAAAAAAAD0OQAAygoAAAIAAAAwAwAApQYAACgAAAAIAAAAAgAAAAEAAAAwAAAAFAAAAAAAAAAAAP//AAABAAAA//8AAAEA" o:insetmode="custom">
                <w10:wrap type="square" anchorx="page" anchory="margin"/>
                <v:textbox inset="0.0pt,0.0pt,0.6pt,0.6pt">
                  <w:txbxContent/>
                </v:textbox>
              </v:shape>
            </w:pict>
          </mc:Fallback>
        </mc:AlternateConten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70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Kz Times New Roman">
    <w:panose1 w:val="02020603050405020304"/>
    <w:charset w:val="00"/>
    <w:family w:val="roman"/>
    <w:pitch w:val="default"/>
  </w:font>
  <w:font w:name="Microsoft Sans Serif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1419" w:hanging="0"/>
      </w:pPr>
      <w:rPr>
        <w:b w:val="0"/>
        <w:color w:val="auto"/>
        <w:lang w:val="kk-kz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8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112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8575566" w:val="1046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paragraph" w:styleId="para2" w:customStyle="1">
    <w:name w:val="Стиль"/>
    <w:qFormat/>
    <w:pPr>
      <w:spacing w:after="0" w:line="240" w:lineRule="auto"/>
    </w:pPr>
    <w:rPr>
      <w:rFonts w:ascii="Kz Times New Roman" w:hAnsi="Kz Times New Roman" w:cs="Microsoft Sans Serif"/>
      <w:sz w:val="28"/>
      <w:szCs w:val="28"/>
      <w:lang w:val="ru-ru" w:eastAsia="en-us" w:bidi="ar-sa"/>
    </w:rPr>
  </w:style>
  <w:style w:type="paragraph" w:styleId="para3">
    <w:name w:val="Body Text"/>
    <w:qFormat/>
    <w:basedOn w:val="para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val="kk-kz" w:eastAsia="ru-ru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0"/>
      <w:lang w:val="kk-kz" w:eastAsia="ru-ru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paragraph" w:styleId="para2" w:customStyle="1">
    <w:name w:val="Стиль"/>
    <w:qFormat/>
    <w:pPr>
      <w:spacing w:after="0" w:line="240" w:lineRule="auto"/>
    </w:pPr>
    <w:rPr>
      <w:rFonts w:ascii="Kz Times New Roman" w:hAnsi="Kz Times New Roman" w:cs="Microsoft Sans Serif"/>
      <w:sz w:val="28"/>
      <w:szCs w:val="28"/>
      <w:lang w:val="ru-ru" w:eastAsia="en-us" w:bidi="ar-sa"/>
    </w:rPr>
  </w:style>
  <w:style w:type="paragraph" w:styleId="para3">
    <w:name w:val="Body Text"/>
    <w:qFormat/>
    <w:basedOn w:val="para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val="kk-kz" w:eastAsia="ru-ru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0"/>
      <w:lang w:val="kk-kz" w:eastAsia="ru-ru"/>
    </w:rPr>
  </w:style>
  <w:style w:type="character" w:styleId="char2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/>
  <cp:revision>9</cp:revision>
  <dcterms:created xsi:type="dcterms:W3CDTF">2013-10-19T08:07:00Z</dcterms:created>
  <dcterms:modified xsi:type="dcterms:W3CDTF">2023-07-05T16:46:06Z</dcterms:modified>
</cp:coreProperties>
</file>